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para ISV Royalty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10D72E2F"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D259E3">
              <w:rPr>
                <w:b/>
                <w:bCs/>
                <w:szCs w:val="20"/>
              </w:rPr>
              <w:t>Visio</w:t>
            </w:r>
            <w:r>
              <w:rPr>
                <w:b/>
                <w:bCs/>
                <w:szCs w:val="20"/>
                <w:vertAlign w:val="superscript"/>
              </w:rPr>
              <w:t xml:space="preserve">® </w:t>
            </w:r>
            <w:bookmarkEnd w:id="2"/>
            <w:r w:rsidR="00D259E3">
              <w:rPr>
                <w:b/>
                <w:bCs/>
                <w:szCs w:val="20"/>
              </w:rPr>
              <w:t>Professional</w:t>
            </w:r>
            <w:r>
              <w:rPr>
                <w:b/>
                <w:bCs/>
                <w:szCs w:val="20"/>
              </w:rPr>
              <w:t xml:space="preserve"> 2019 Edition </w:t>
            </w:r>
            <w:r w:rsidR="00EC3237"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132F11AD" w:rsidR="008D23A7" w:rsidRPr="00583E0B" w:rsidRDefault="008D23A7" w:rsidP="009A7D95">
            <w:pPr>
              <w:pStyle w:val="LicenseNumberChar"/>
              <w:spacing w:before="120" w:after="120"/>
            </w:pPr>
            <w:r>
              <w:rPr>
                <w:sz w:val="24"/>
                <w:szCs w:val="20"/>
              </w:rPr>
              <w:t xml:space="preserve">Licencias: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bookmarkStart w:id="3" w:name="_GoBack"/>
            <w:r w:rsidR="00057187">
              <w:rPr>
                <w:noProof/>
                <w:sz w:val="24"/>
                <w:szCs w:val="20"/>
                <w:u w:val="single"/>
              </w:rPr>
              <w:t> </w:t>
            </w:r>
            <w:r w:rsidR="00057187">
              <w:rPr>
                <w:noProof/>
                <w:sz w:val="24"/>
                <w:szCs w:val="20"/>
                <w:u w:val="single"/>
              </w:rPr>
              <w:t> </w:t>
            </w:r>
            <w:r w:rsidR="00057187">
              <w:rPr>
                <w:noProof/>
                <w:sz w:val="24"/>
                <w:szCs w:val="20"/>
                <w:u w:val="single"/>
              </w:rPr>
              <w:t> </w:t>
            </w:r>
            <w:r w:rsidR="00057187">
              <w:rPr>
                <w:noProof/>
                <w:sz w:val="24"/>
                <w:szCs w:val="20"/>
                <w:u w:val="single"/>
              </w:rPr>
              <w:t> </w:t>
            </w:r>
            <w:r w:rsidR="00057187">
              <w:rPr>
                <w:noProof/>
                <w:sz w:val="24"/>
                <w:szCs w:val="20"/>
                <w:u w:val="single"/>
              </w:rPr>
              <w:t> </w:t>
            </w:r>
            <w:bookmarkEnd w:id="3"/>
            <w:r>
              <w:fldChar w:fldCharType="end"/>
            </w:r>
            <w:r w:rsidR="00EC3237"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D259E3"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02A0732E" w:rsidR="00FD2E77" w:rsidRPr="00BC75B8" w:rsidRDefault="00FD75BC" w:rsidP="009A7D95">
      <w:pPr>
        <w:spacing w:before="120" w:after="120"/>
        <w:rPr>
          <w:lang w:val="es-ES"/>
        </w:rPr>
      </w:pPr>
      <w:r w:rsidRPr="00BC75B8">
        <w:rPr>
          <w:b/>
          <w:sz w:val="20"/>
          <w:szCs w:val="20"/>
          <w:lang w:val="es-ES"/>
        </w:rPr>
        <w:t xml:space="preserve">Gracias por elegir una aplicación de software que incluye Microsoft </w:t>
      </w:r>
      <w:r w:rsidR="00D259E3">
        <w:rPr>
          <w:b/>
          <w:sz w:val="20"/>
          <w:szCs w:val="20"/>
          <w:lang w:val="es-ES"/>
        </w:rPr>
        <w:t>Visio Professional</w:t>
      </w:r>
      <w:r w:rsidRPr="00BC75B8">
        <w:rPr>
          <w:b/>
          <w:sz w:val="20"/>
          <w:szCs w:val="20"/>
          <w:lang w:val="es-ES"/>
        </w:rPr>
        <w:t>.</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6F04E854"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w:t>
      </w:r>
      <w:r w:rsidR="00D259E3">
        <w:rPr>
          <w:sz w:val="20"/>
          <w:szCs w:val="20"/>
          <w:lang w:val="es-ES"/>
        </w:rPr>
        <w:t>Visio Professional</w:t>
      </w:r>
      <w:r w:rsidRPr="00BC75B8">
        <w:rPr>
          <w:sz w:val="20"/>
          <w:szCs w:val="20"/>
          <w:lang w:val="es-ES"/>
        </w:rPr>
        <w:t xml:space="preserve">.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INTRODUCCIÓN.</w:t>
      </w:r>
    </w:p>
    <w:p w14:paraId="692B3DEC" w14:textId="100B7DE3"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 xml:space="preserve">Este contrato se aplica al software Microsoft </w:t>
      </w:r>
      <w:r w:rsidR="00D259E3">
        <w:rPr>
          <w:bCs/>
          <w:sz w:val="20"/>
          <w:szCs w:val="20"/>
          <w:lang w:val="es-ES"/>
        </w:rPr>
        <w:t>Visio Professional</w:t>
      </w:r>
      <w:r w:rsidRPr="00BC75B8">
        <w:rPr>
          <w:bCs/>
          <w:sz w:val="20"/>
          <w:szCs w:val="20"/>
          <w:lang w:val="es-ES"/>
        </w:rPr>
        <w:t>,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usted haga de determinadas características, servicios o aplicaciones. </w:t>
      </w:r>
      <w:r>
        <w:rPr>
          <w:bCs/>
          <w:sz w:val="20"/>
          <w:szCs w:val="20"/>
        </w:rPr>
        <w:t>Asegúrese de leerlos detenidamente.</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w:t>
      </w:r>
      <w:r w:rsidRPr="00BC75B8">
        <w:rPr>
          <w:bCs/>
          <w:sz w:val="20"/>
          <w:szCs w:val="20"/>
          <w:lang w:val="es-ES"/>
        </w:rPr>
        <w:lastRenderedPageBreak/>
        <w:t xml:space="preserve">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8" w:history="1">
        <w:r w:rsidRPr="00BC75B8">
          <w:rPr>
            <w:rStyle w:val="Hyperlink"/>
            <w:bCs/>
            <w:sz w:val="20"/>
            <w:szCs w:val="20"/>
            <w:lang w:val="es-ES"/>
          </w:rPr>
          <w:t>aka.ms/msa</w:t>
        </w:r>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4"/>
    <w:bookmarkEnd w:id="5"/>
    <w:bookmarkEnd w:id="6"/>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utilizar o virtualizar características del software por separado;</w:t>
      </w:r>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Situaciones de uso múltiple.</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lastRenderedPageBreak/>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(office.com/backup)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Use Program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(ii) el nuevo usuario acepta los términos de este contrato, y (iii)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9" w:history="1">
        <w:r w:rsidRPr="00BC75B8">
          <w:rPr>
            <w:rStyle w:val="Hyperlink"/>
            <w:sz w:val="20"/>
            <w:szCs w:val="20"/>
            <w:lang w:val="es-ES"/>
          </w:rPr>
          <w:t>aka.ms/privacy</w:t>
        </w:r>
      </w:hyperlink>
      <w:r w:rsidRPr="00BC75B8">
        <w:rPr>
          <w:sz w:val="20"/>
          <w:szCs w:val="20"/>
          <w:lang w:val="es-ES"/>
        </w:rPr>
        <w:t xml:space="preserve">), así como la que se haya podido describir en la interfaz de usuario </w:t>
      </w:r>
      <w:r w:rsidRPr="00BC75B8">
        <w:rPr>
          <w:sz w:val="20"/>
          <w:szCs w:val="20"/>
          <w:lang w:val="es-ES"/>
        </w:rPr>
        <w:lastRenderedPageBreak/>
        <w:t>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w:t>
      </w:r>
      <w:hyperlink r:id="rId10" w:history="1">
        <w:r w:rsidRPr="00BC75B8">
          <w:rPr>
            <w:rStyle w:val="Hyperlink"/>
            <w:bCs/>
            <w:sz w:val="20"/>
            <w:szCs w:val="20"/>
            <w:lang w:val="es-ES"/>
          </w:rPr>
          <w:t>aka.ms/exporting</w:t>
        </w:r>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un arbitraje individual vinculante ante la American Arbitration Association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lastRenderedPageBreak/>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1" w:history="1">
        <w:r w:rsidRPr="00BC75B8">
          <w:rPr>
            <w:rStyle w:val="Hyperlink"/>
            <w:sz w:val="20"/>
            <w:szCs w:val="20"/>
            <w:lang w:val="es-ES"/>
          </w:rPr>
          <w:t>aka.ms/adr</w:t>
        </w:r>
      </w:hyperlink>
      <w:r w:rsidRPr="00BC75B8">
        <w:rPr>
          <w:sz w:val="20"/>
          <w:szCs w:val="20"/>
          <w:lang w:val="es-ES"/>
        </w:rPr>
        <w:t>) o llame al 1-800-778-7879. Para iniciar el arbitraje, envíe el formulario que se encuentra disponible en (</w:t>
      </w:r>
      <w:hyperlink r:id="rId12" w:history="1">
        <w:r w:rsidRPr="00BC75B8">
          <w:rPr>
            <w:rStyle w:val="Hyperlink"/>
            <w:sz w:val="20"/>
            <w:szCs w:val="20"/>
            <w:lang w:val="es-ES"/>
          </w:rPr>
          <w:t>aka.ms/arbitration</w:t>
        </w:r>
      </w:hyperlink>
      <w:r w:rsidRPr="00BC75B8">
        <w:rPr>
          <w:sz w:val="20"/>
          <w:szCs w:val="20"/>
          <w:lang w:val="es-ES"/>
        </w:rPr>
        <w:t>)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arbitrabilidad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De lo contrario, estos quedarán anulados permanentemente.</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w:t>
      </w:r>
      <w:r w:rsidRPr="00BC75B8">
        <w:rPr>
          <w:sz w:val="20"/>
          <w:szCs w:val="20"/>
          <w:lang w:val="es-ES"/>
        </w:rPr>
        <w:lastRenderedPageBreak/>
        <w:t>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Academic o University.</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Military Appreciation.</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r w:rsidRPr="00BC75B8">
        <w:rPr>
          <w:sz w:val="20"/>
          <w:szCs w:val="20"/>
          <w:lang w:val="es-ES"/>
        </w:rPr>
        <w:t>Military Appreciation</w:t>
      </w:r>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Canadian Forces</w:t>
      </w:r>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Los Clientes Autorizados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Personal actualmente en servicio de Centros de Recursos para Familias de Militares (MFRCs);</w:t>
      </w:r>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Actualmente en Servicio y Antiguos de la Policía Real Montada del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Investigación y Desarrollo de Defensa 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r>
        <w:rPr>
          <w:rFonts w:eastAsia="MS Mincho"/>
          <w:sz w:val="20"/>
          <w:szCs w:val="20"/>
        </w:rPr>
        <w:lastRenderedPageBreak/>
        <w:t>Coroneles Honorarios o Capitanes (N), Tenientes Coroneles o Comandantes y sus familias;</w:t>
      </w:r>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r>
        <w:rPr>
          <w:rFonts w:eastAsia="MS Mincho"/>
          <w:sz w:val="20"/>
          <w:szCs w:val="20"/>
        </w:rPr>
        <w:t>Familiares de los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3" w:history="1">
        <w:r w:rsidRPr="00BC75B8">
          <w:rPr>
            <w:rStyle w:val="Hyperlink"/>
            <w:rFonts w:eastAsia="Times New Roman"/>
            <w:sz w:val="20"/>
            <w:szCs w:val="20"/>
            <w:lang w:val="es-ES"/>
          </w:rPr>
          <w:t>aka.ms/acl</w:t>
        </w:r>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Limited Rights Versions, Academic or University</w:t>
      </w:r>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Si usted vive en Japón o adquirió el software mientras vivía en Japón, dispone de los siguientes derechos siempre que cumpla todos los términos del presente contrato: puede instalar y 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lastRenderedPageBreak/>
        <w:t>HOME USE PROGRAM.</w:t>
      </w:r>
      <w:r w:rsidRPr="00BC75B8">
        <w:rPr>
          <w:bCs/>
          <w:sz w:val="20"/>
          <w:szCs w:val="20"/>
          <w:lang w:val="es-ES"/>
        </w:rPr>
        <w:t xml:space="preserve"> Usted debe ser un “Usuario de Home Use Program” para utilizar el software designado como “Home Use Program”. Para ser un Usuario de Home Use Program,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un empleado de una organización que tenga un contrato de licencias por volumen de Microsoft con Software Assurance activo o que anteriormente tenía Software Assurance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Si tiene preguntas sobre si califica como Usuario de Home Use Program,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4" w:history="1">
        <w:r w:rsidRPr="00BC75B8">
          <w:rPr>
            <w:rStyle w:val="Hyperlink"/>
            <w:sz w:val="20"/>
            <w:szCs w:val="20"/>
            <w:lang w:val="es-ES"/>
          </w:rPr>
          <w:t>aka.ms/privacy</w:t>
        </w:r>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Servicios de Microsoft (</w:t>
      </w:r>
      <w:hyperlink r:id="rId15" w:history="1">
        <w:r>
          <w:rPr>
            <w:rStyle w:val="Hyperlink"/>
            <w:bCs/>
            <w:sz w:val="20"/>
            <w:szCs w:val="20"/>
          </w:rPr>
          <w:t>aka.ms/msa</w:t>
        </w:r>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w:t>
      </w:r>
      <w:r w:rsidRPr="00BC75B8">
        <w:rPr>
          <w:b/>
          <w:sz w:val="20"/>
          <w:szCs w:val="20"/>
          <w:lang w:val="es-ES"/>
        </w:rPr>
        <w:lastRenderedPageBreak/>
        <w:t>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33479B2" w14:textId="52307C03" w:rsidR="0039417B" w:rsidRPr="006A0971" w:rsidRDefault="003E7E64" w:rsidP="009A7D95">
      <w:pPr>
        <w:spacing w:before="120" w:after="120"/>
        <w:rPr>
          <w:spacing w:val="-2"/>
          <w:lang w:val="es-ES"/>
        </w:rPr>
      </w:pPr>
      <w:r w:rsidRPr="006A0971">
        <w:rPr>
          <w:bCs/>
          <w:spacing w:val="-2"/>
          <w:sz w:val="20"/>
          <w:szCs w:val="20"/>
          <w:lang w:val="es-ES"/>
        </w:rPr>
        <w:t xml:space="preserve">Microsoft y </w:t>
      </w:r>
      <w:r w:rsidR="00D259E3">
        <w:rPr>
          <w:bCs/>
          <w:spacing w:val="-2"/>
          <w:sz w:val="20"/>
          <w:szCs w:val="20"/>
          <w:lang w:val="es-ES"/>
        </w:rPr>
        <w:t>Visio</w:t>
      </w:r>
      <w:r w:rsidRPr="006A0971">
        <w:rPr>
          <w:bCs/>
          <w:spacing w:val="-2"/>
          <w:sz w:val="20"/>
          <w:szCs w:val="20"/>
          <w:lang w:val="es-ES"/>
        </w:rPr>
        <w:t xml:space="preserve"> son marcas registradas de Microsoft Corporation en los Estados Unidos y/o en otros países.</w:t>
      </w:r>
    </w:p>
    <w:sectPr w:rsidR="0039417B" w:rsidRPr="006A0971"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B881D" w14:textId="77777777" w:rsidR="005D00A0" w:rsidRDefault="005D00A0" w:rsidP="00FD75BC">
      <w:r>
        <w:separator/>
      </w:r>
    </w:p>
  </w:endnote>
  <w:endnote w:type="continuationSeparator" w:id="0">
    <w:p w14:paraId="6F0A4FFC" w14:textId="77777777" w:rsidR="005D00A0" w:rsidRDefault="005D00A0" w:rsidP="00FD75BC">
      <w:r>
        <w:continuationSeparator/>
      </w:r>
    </w:p>
  </w:endnote>
  <w:endnote w:type="continuationNotice" w:id="1">
    <w:p w14:paraId="40FD60AC" w14:textId="77777777" w:rsidR="005D00A0" w:rsidRDefault="005D00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7"/>
      <w:gridCol w:w="4719"/>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3FE256D2" w:rsidR="00D93C4E" w:rsidRPr="00BC75B8" w:rsidRDefault="00D259E3" w:rsidP="00D93C4E">
          <w:pPr>
            <w:tabs>
              <w:tab w:val="center" w:pos="4680"/>
              <w:tab w:val="right" w:pos="9360"/>
            </w:tabs>
            <w:rPr>
              <w:sz w:val="16"/>
              <w:szCs w:val="18"/>
              <w:lang w:val="fr-FR"/>
            </w:rPr>
          </w:pPr>
          <w:r>
            <w:rPr>
              <w:sz w:val="16"/>
              <w:szCs w:val="18"/>
              <w:lang w:val="fr-FR"/>
            </w:rPr>
            <w:t>Visio Professional</w:t>
          </w:r>
          <w:r w:rsidR="00100099" w:rsidRPr="00BC75B8">
            <w:rPr>
              <w:sz w:val="16"/>
              <w:szCs w:val="18"/>
              <w:lang w:val="fr-FR"/>
            </w:rPr>
            <w:t xml:space="preserve"> (1 de octubre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FE4D72" w14:textId="77777777" w:rsidR="005D00A0" w:rsidRDefault="005D00A0" w:rsidP="00FD75BC">
      <w:r>
        <w:separator/>
      </w:r>
    </w:p>
  </w:footnote>
  <w:footnote w:type="continuationSeparator" w:id="0">
    <w:p w14:paraId="6853410C" w14:textId="77777777" w:rsidR="005D00A0" w:rsidRDefault="005D00A0" w:rsidP="00FD75BC">
      <w:r>
        <w:continuationSeparator/>
      </w:r>
    </w:p>
  </w:footnote>
  <w:footnote w:type="continuationNotice" w:id="1">
    <w:p w14:paraId="7E4E4BB3" w14:textId="77777777" w:rsidR="005D00A0" w:rsidRDefault="005D00A0"/>
  </w:footnote>
  <w:footnote w:id="2">
    <w:p w14:paraId="71C4D1A6" w14:textId="41603C23"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“Academic Edition”,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Standard 2019, Academic Edition.</w:t>
      </w:r>
    </w:p>
  </w:footnote>
  <w:footnote w:id="3">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F5o1Rxy7bxFakqqdm4ZpYCHgbvQEGOnC2DKzMxL4uTQHQNnpS5bf91bs6+jtV/hvq31pBK2DyonQME6EAOpUNQ==" w:salt="YZROCLkatBKqrzmvb17PC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1382"/>
    <w:rsid w:val="00053DAA"/>
    <w:rsid w:val="00053E7C"/>
    <w:rsid w:val="000565B7"/>
    <w:rsid w:val="0005718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00A0"/>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259E3"/>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0686AE4-46C1-4955-985F-C66FB6D36524}">
  <ds:schemaRefs>
    <ds:schemaRef ds:uri="http://schemas.openxmlformats.org/officeDocument/2006/bibliography"/>
  </ds:schemaRefs>
</ds:datastoreItem>
</file>

<file path=customXml/itemProps2.xml><?xml version="1.0" encoding="utf-8"?>
<ds:datastoreItem xmlns:ds="http://schemas.openxmlformats.org/officeDocument/2006/customXml" ds:itemID="{0C9BEA53-B1A3-44BC-91E1-F26F2EBC29C2}"/>
</file>

<file path=customXml/itemProps3.xml><?xml version="1.0" encoding="utf-8"?>
<ds:datastoreItem xmlns:ds="http://schemas.openxmlformats.org/officeDocument/2006/customXml" ds:itemID="{4AC30600-A010-4895-A6C2-F83FADE1922B}"/>
</file>

<file path=customXml/itemProps4.xml><?xml version="1.0" encoding="utf-8"?>
<ds:datastoreItem xmlns:ds="http://schemas.openxmlformats.org/officeDocument/2006/customXml" ds:itemID="{C006FAC1-5F65-44DD-A043-D3B81A4B9A4C}"/>
</file>

<file path=docProps/app.xml><?xml version="1.0" encoding="utf-8"?>
<Properties xmlns="http://schemas.openxmlformats.org/officeDocument/2006/extended-properties" xmlns:vt="http://schemas.openxmlformats.org/officeDocument/2006/docPropsVTypes">
  <Template>Normal</Template>
  <TotalTime>0</TotalTime>
  <Pages>9</Pages>
  <Words>4849</Words>
  <Characters>27644</Characters>
  <Application>Microsoft Office Word</Application>
  <DocSecurity>0</DocSecurity>
  <Lines>230</Lines>
  <Paragraphs>64</Paragraphs>
  <ScaleCrop>false</ScaleCrop>
  <Company/>
  <LinksUpToDate>false</LinksUpToDate>
  <CharactersWithSpaces>32429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2018-09-21T18:52:00Z</dcterms:created>
  <dcterms:modified xsi:type="dcterms:W3CDTF">2018-09-21T18:52:00Z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